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7BF" w:rsidRPr="005077BF" w:rsidRDefault="005077BF" w:rsidP="005077B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  <w:r w:rsidRPr="005077BF"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  <w:t>Расписание ОГЭ 2026</w:t>
      </w:r>
    </w:p>
    <w:p w:rsidR="005077BF" w:rsidRPr="005077BF" w:rsidRDefault="005077BF" w:rsidP="005077B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4" w:history="1">
        <w:r w:rsidRPr="005077BF">
          <w:rPr>
            <w:rFonts w:ascii="Arial" w:eastAsia="Times New Roman" w:hAnsi="Arial" w:cs="Arial"/>
            <w:color w:val="5869DA"/>
            <w:sz w:val="20"/>
            <w:szCs w:val="20"/>
            <w:u w:val="single"/>
            <w:bdr w:val="none" w:sz="0" w:space="0" w:color="auto" w:frame="1"/>
            <w:lang w:eastAsia="ru-RU"/>
          </w:rPr>
          <w:t>ОГЭ</w:t>
        </w:r>
      </w:hyperlink>
    </w:p>
    <w:p w:rsidR="005077BF" w:rsidRPr="005077BF" w:rsidRDefault="005077BF" w:rsidP="005077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077B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Проект приказа Минпросвещения России и </w:t>
      </w:r>
      <w:proofErr w:type="spellStart"/>
      <w:r w:rsidRPr="005077B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Рособрнадзора</w:t>
      </w:r>
      <w:proofErr w:type="spellEnd"/>
      <w:r w:rsidRPr="005077B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«Об утверждении единого расписания и продолжительности проведения основного государственного экзамена».</w:t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hyperlink r:id="rId5" w:history="1">
        <w:r w:rsidRPr="005077BF">
          <w:rPr>
            <w:rFonts w:ascii="Arial" w:eastAsia="Times New Roman" w:hAnsi="Arial" w:cs="Arial"/>
            <w:color w:val="3763C2"/>
            <w:sz w:val="23"/>
            <w:szCs w:val="23"/>
            <w:u w:val="single"/>
            <w:bdr w:val="none" w:sz="0" w:space="0" w:color="auto" w:frame="1"/>
            <w:lang w:eastAsia="ru-RU"/>
          </w:rPr>
          <w:t>ОГЭ 2026.docx</w:t>
        </w:r>
      </w:hyperlink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hyperlink r:id="rId6" w:history="1">
        <w:r w:rsidRPr="005077BF">
          <w:rPr>
            <w:rFonts w:ascii="Arial" w:eastAsia="Times New Roman" w:hAnsi="Arial" w:cs="Arial"/>
            <w:color w:val="3763C2"/>
            <w:sz w:val="23"/>
            <w:szCs w:val="23"/>
            <w:u w:val="single"/>
            <w:bdr w:val="none" w:sz="0" w:space="0" w:color="auto" w:frame="1"/>
            <w:lang w:eastAsia="ru-RU"/>
          </w:rPr>
          <w:t>ОГЭ 2026.pdf</w:t>
        </w:r>
      </w:hyperlink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77BF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Досрочный период</w:t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21 апреля (вторник) — математика;</w:t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24 апреля (пятница) — русский язык;</w:t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28 апреля (вторник) — информатика, литература, обществознание, химия;</w:t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6 мая (среда) — биология, география, иностранные языки (английский, испанский, немецкий, французский), история, физика.</w:t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77B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Резервные дни</w:t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 мая (вторник) — математика;</w:t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13 мая (среда) — информатика, литература, обществознание, химия;</w:t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14 мая (четверг) — биология, география, иностранные языки (английский, испанский, немецкий, французский), история, физика;</w:t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15 мая (пятница) — русский язык;</w:t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18 мая (понедельник) — по всем учебным предметам;</w:t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77BF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Основной период</w:t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 июня (вторник) — математика;</w:t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 июня (пятница) — по всем учебным предметам (кроме русского языка и математики);</w:t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6 июня (суббота) — иностранные языки (английский, испанский, немецкий, французский), информатика;</w:t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9 июня (вторник) — русский язык;</w:t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16 июня (вторник) — по всем учебным предметам (кроме русского языка и математики);</w:t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19 июня (пятница) — по всем учебным предметам (кроме русского языка и математики).</w:t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77B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Резервные дни</w:t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29 июня (понедельник) — математика;</w:t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 июля (четверг) — русский язык;</w:t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 июля (пятница) — по всем учебным предметам (кроме русского языка</w:t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 математики);</w:t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6 июля (понедельник) — по всем учебным предметам (кроме русского языка</w:t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 математики);</w:t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77BF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Дополнительный период</w:t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 сентября (четверг) — математика;</w:t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7 сентября (понедельник) — русский язык;</w:t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 сентября (четверг) — биология, география, история, физика;</w:t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14 сентября (понедельник) — иностранные языки (английский, испанский, немецкий, французский), информатика, литература, обществознание, химия.</w:t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77B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lastRenderedPageBreak/>
        <w:t>Резервные дни</w:t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21 сентября (понедельник) — русский язык;</w:t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 сентября (вторник) — математика;</w:t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23 сентября (среда) — по всем учебным предметам (кроме русского языка и математики);</w:t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24 сентября (четверг) — по всем учебным предметам (кроме русского языка и математики);</w:t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25 сентября (пятница) — по всем учебным предметам.</w:t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5077BF" w:rsidRPr="005077BF" w:rsidRDefault="005077BF" w:rsidP="005077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ОГЭ по всем учебным предметам начинается в 10.00 по местному времени.</w:t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Продолжительность ОГЭ по литературе, математике, русскому языку составляет 3 часа 55 минут (235 минут); по истории, обществознанию, физике, химии — 3 часа (180 минут); по биологии, географии, информатике — 2 часа 30 минут (150 минут); по иностранным языкам (английский, испанский, немецкий, французский) (письменная часть) — 2 часа (120 минут); по иностранным языкам (английский, испанский, немецкий, французский) (устная часть) — 15 минут.</w:t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Допускается использование участниками ОГЭ следующих средств обучения и воспитания по соответствующим учебным предметам:</w:t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биологии — линейка, не содержащая справочной информации (далее — линейка), для проведения измерений при выполнении заданий с рисунками; непрограммируемый калькулятор, обеспечивающий выполнение арифметических вычислений (сложение, вычитание, умножение, деление, извлечение корня) и вычисление тригонометрических функций (</w:t>
      </w:r>
      <w:proofErr w:type="spellStart"/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sin</w:t>
      </w:r>
      <w:proofErr w:type="spellEnd"/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cos</w:t>
      </w:r>
      <w:proofErr w:type="spellEnd"/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tg</w:t>
      </w:r>
      <w:proofErr w:type="spellEnd"/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ctg</w:t>
      </w:r>
      <w:proofErr w:type="spellEnd"/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arcsin</w:t>
      </w:r>
      <w:proofErr w:type="spellEnd"/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arccos</w:t>
      </w:r>
      <w:proofErr w:type="spellEnd"/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arctg</w:t>
      </w:r>
      <w:proofErr w:type="spellEnd"/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),</w:t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при этом не осуществляющий функции средства связи, хранилища базы данных и не имеющий доступа к сетям передачи данных (в том числе к информационно-телекоммуникационной сети «Интернет») (далее — непрограммируемый калькулятор);</w:t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географии — линейка для измерения расстояний по топографической карте; непрограммируемый калькулятор; географические атласы для 7-9 классов для решения практических заданий;</w:t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иностранным языкам — технические средства, обеспечивающие воспроизведение аудиозаписей, содержащихся на электронных носителях, для выполнения заданий раздела «</w:t>
      </w:r>
      <w:proofErr w:type="spellStart"/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Аудирование</w:t>
      </w:r>
      <w:proofErr w:type="spellEnd"/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» КИМ; компьютерная техника, не имеющая доступа к информационно-телекоммуникационной сети «Интернет»; </w:t>
      </w:r>
      <w:proofErr w:type="spellStart"/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аудиогарнитура</w:t>
      </w:r>
      <w:proofErr w:type="spellEnd"/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для выполнения заданий, предусматривающих устные ответы;</w:t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информатике — компьютерная техника, не имеющая доступа к информационно-телекоммуникационной сети «Интернет», с установленным программным обеспечением, предоставляющим возможность работы с презентациями, редакторами электронных таблиц, текстовыми редакторами, средами программирования;</w:t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литературе — орфографический словарь, позволяющий устанавливать нормативное написание слов; полные тексты художественных произведений, а также сборники лирики;</w:t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математике — линейка для построения чертежей и рисунков; справочные материалы, содержащие основные формулы курса математики образовательной программы основного общего образования;</w:t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русскому языку — орфографический словарь, позволяющий устанавливать нормативное написание слов;</w:t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физике — линейка для построения графиков и схем; непрограммируемый калькулятор; лабораторное оборудование для выполнения экспериментального задания;</w:t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→ по химии — линейка для оформления ответа в табличной форме; непрограммируемый калькулятор; комплект химических реактивов и лабораторное оборудование для проведения химических опытов, предусмотренных заданиями; Периодическая система химических элементов Д. И. Менделеева; таблица растворимости солей, кислот и оснований в воде; электрохимический ряд напряжений металлов.</w:t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77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 день проведения ОГЭ на средствах обучения и воспитания не допускается делать пометки, относящиеся к содержанию заданий КИМ по учебным предметам.</w:t>
      </w:r>
    </w:p>
    <w:p w:rsidR="005077BF" w:rsidRPr="005077BF" w:rsidRDefault="005077BF" w:rsidP="005077B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077B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5077BF" w:rsidRPr="005077BF" w:rsidRDefault="005077BF" w:rsidP="005077B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077B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7407CE" w:rsidRPr="005077BF" w:rsidRDefault="007407C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407CE" w:rsidRPr="005077BF" w:rsidSect="005077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7BF"/>
    <w:rsid w:val="005077BF"/>
    <w:rsid w:val="0074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C7E24-9E26-4087-BD76-3613238A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338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0658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8796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12" w:space="21" w:color="E85319"/>
                    <w:bottom w:val="none" w:sz="0" w:space="5" w:color="auto"/>
                    <w:right w:val="none" w:sz="0" w:space="21" w:color="auto"/>
                  </w:divBdr>
                </w:div>
              </w:divsChild>
            </w:div>
          </w:divsChild>
        </w:div>
        <w:div w:id="53477908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4ege.ru/index.php?do=download&amp;id=32277" TargetMode="External"/><Relationship Id="rId5" Type="http://schemas.openxmlformats.org/officeDocument/2006/relationships/hyperlink" Target="https://4ege.ru/index.php?do=download&amp;id=32276" TargetMode="External"/><Relationship Id="rId4" Type="http://schemas.openxmlformats.org/officeDocument/2006/relationships/hyperlink" Target="https://4ege.ru/gia-in-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4668</Characters>
  <Application>Microsoft Office Word</Application>
  <DocSecurity>0</DocSecurity>
  <Lines>38</Lines>
  <Paragraphs>10</Paragraphs>
  <ScaleCrop>false</ScaleCrop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Карповская школа</dc:creator>
  <cp:keywords/>
  <dc:description/>
  <cp:lastModifiedBy>Карповская школа</cp:lastModifiedBy>
  <cp:revision>1</cp:revision>
  <dcterms:created xsi:type="dcterms:W3CDTF">2025-10-23T09:27:00Z</dcterms:created>
  <dcterms:modified xsi:type="dcterms:W3CDTF">2025-10-23T09:27:00Z</dcterms:modified>
</cp:coreProperties>
</file>